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ČESTNÉ PROHLÁŠENÍ</w:t>
      </w:r>
    </w:p>
    <w:p w:rsidR="00BE07F8" w:rsidRDefault="00BE07F8">
      <w:pPr>
        <w:jc w:val="center"/>
        <w:rPr>
          <w:rFonts w:ascii="Calibri" w:eastAsia="Calibri" w:hAnsi="Calibri" w:cs="Calibri"/>
        </w:rPr>
      </w:pPr>
    </w:p>
    <w:p w:rsidR="00BE07F8" w:rsidRDefault="00BE07F8">
      <w:pPr>
        <w:jc w:val="center"/>
        <w:rPr>
          <w:rFonts w:ascii="Calibri" w:eastAsia="Calibri" w:hAnsi="Calibri" w:cs="Calibri"/>
        </w:rPr>
      </w:pPr>
    </w:p>
    <w:p w:rsidR="00BE07F8" w:rsidRDefault="00BE07F8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Název veřejné zakázky:</w:t>
      </w:r>
    </w:p>
    <w:p w:rsidR="00BE07F8" w:rsidRDefault="00BE07F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E07F8" w:rsidRDefault="00A636C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„14 denní </w:t>
      </w:r>
      <w:r w:rsidR="005019E8">
        <w:rPr>
          <w:rFonts w:ascii="Arial" w:eastAsia="Arial" w:hAnsi="Arial" w:cs="Arial"/>
          <w:b/>
          <w:sz w:val="24"/>
          <w:szCs w:val="24"/>
        </w:rPr>
        <w:t>ozdravný</w:t>
      </w:r>
      <w:r>
        <w:rPr>
          <w:rFonts w:ascii="Arial" w:eastAsia="Arial" w:hAnsi="Arial" w:cs="Arial"/>
          <w:b/>
          <w:sz w:val="24"/>
          <w:szCs w:val="24"/>
        </w:rPr>
        <w:t xml:space="preserve"> pobyt žáků Waldorfské základní školy a mateřské školy Ostrava, příspěvkov</w:t>
      </w:r>
      <w:r w:rsidR="005019E8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 xml:space="preserve"> organizace v oblasti, která není postižena smogovou situací“</w:t>
      </w:r>
    </w:p>
    <w:p w:rsidR="00BE07F8" w:rsidRDefault="00BE07F8">
      <w:pPr>
        <w:jc w:val="center"/>
        <w:rPr>
          <w:rFonts w:ascii="Arial" w:eastAsia="Arial" w:hAnsi="Arial" w:cs="Arial"/>
          <w:sz w:val="24"/>
          <w:szCs w:val="24"/>
        </w:rPr>
      </w:pPr>
    </w:p>
    <w:p w:rsidR="00BE07F8" w:rsidRDefault="00A636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Veřejná zakázka malého rozsahu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27 zákona č. 134/2016 Sb., o veřejných zakázkách, ve znění pozdějších předpisů (dále jen zákon), ve spojení s 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6 zákona.</w:t>
      </w:r>
    </w:p>
    <w:p w:rsidR="00BE07F8" w:rsidRDefault="00BE07F8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BE07F8" w:rsidRDefault="00BE07F8">
      <w:pPr>
        <w:rPr>
          <w:rFonts w:ascii="Calibri" w:eastAsia="Calibri" w:hAnsi="Calibri" w:cs="Calibri"/>
        </w:rPr>
      </w:pPr>
    </w:p>
    <w:p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Zadavatel veřejné zakázky:</w:t>
      </w:r>
    </w:p>
    <w:p w:rsidR="00BE07F8" w:rsidRDefault="00BE07F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Název: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Waldorfská základní škola a mateřská škola Ostrava, </w:t>
            </w:r>
          </w:p>
          <w:p w:rsidR="00BE07F8" w:rsidRDefault="00A636C2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příspěvková organizace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Sídlo:                     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 Mlýnici611/36, 702 00 Ostrava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Zastoupení: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Mgr. Lenka Holeksová, ředitelka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IČ, DIČ</w:t>
            </w:r>
          </w:p>
        </w:tc>
        <w:tc>
          <w:tcPr>
            <w:tcW w:w="6448" w:type="dxa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70933944, CZ:70933944</w:t>
            </w:r>
          </w:p>
          <w:p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E07F8" w:rsidRDefault="00BE07F8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E07F8" w:rsidRDefault="00A636C2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Uchazeč:</w:t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64"/>
        <w:gridCol w:w="6448"/>
      </w:tblGrid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Obchodní firma: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2764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Jednající:</w:t>
            </w:r>
          </w:p>
        </w:tc>
        <w:tc>
          <w:tcPr>
            <w:tcW w:w="6448" w:type="dxa"/>
          </w:tcPr>
          <w:p w:rsidR="00BE07F8" w:rsidRDefault="00A6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……………….</w:t>
            </w:r>
          </w:p>
        </w:tc>
      </w:tr>
      <w:tr w:rsidR="00BE07F8">
        <w:trPr>
          <w:trHeight w:val="294"/>
        </w:trPr>
        <w:tc>
          <w:tcPr>
            <w:tcW w:w="9212" w:type="dxa"/>
            <w:gridSpan w:val="2"/>
          </w:tcPr>
          <w:p w:rsidR="00BE07F8" w:rsidRDefault="00A636C2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Zapsaná v obchodním rejstříku vedeném ……………….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soudem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v ……………….., oddíl ….., vložka …………</w:t>
            </w:r>
          </w:p>
        </w:tc>
      </w:tr>
    </w:tbl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t xml:space="preserve"> (uchazeč doplní své identifikační údaje)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Uchazeč o výše uvedenou veřejnou zakázku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 r o h l a š u j e, že: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283" w:hanging="28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</w:t>
      </w: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nebyl pravomocně odsouzen pro trestný čin spáchaný ve prospěch organizované zločinecké skupiny, trestný čin účasti na zločinecké skupině, legalizace výnosů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osoby;</w:t>
      </w:r>
      <w:r w:rsidR="005019E8">
        <w:rPr>
          <w:rFonts w:ascii="Times New Roman" w:hAnsi="Times New Roman"/>
          <w:color w:val="000000"/>
          <w:sz w:val="24"/>
          <w:szCs w:val="24"/>
        </w:rPr>
        <w:t xml:space="preserve"> pod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ává-li nabídku či žádost o účast zahraniční právnická osoba prostřednictvím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nebyl pravomocně odsouzen pro trestný čin, jehož skutková podstata souvisí </w:t>
      </w:r>
      <w:r>
        <w:rPr>
          <w:rFonts w:ascii="Times New Roman" w:hAnsi="Times New Roman"/>
          <w:color w:val="000000"/>
          <w:sz w:val="24"/>
          <w:szCs w:val="24"/>
        </w:rPr>
        <w:br/>
        <w:t>s předmětem podnikání dodavatel podle zvláštních právních předpisů nebo došlo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k zahlazení odsouzení za spáchání takového trestného činu; jde-li o právnickou osobu, musí tuto podmínku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orgánu,</w:t>
      </w:r>
      <w:r>
        <w:rPr>
          <w:rFonts w:ascii="Times New Roman" w:hAnsi="Times New Roman"/>
          <w:color w:val="000000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>
        <w:rPr>
          <w:rFonts w:ascii="Times New Roman" w:hAnsi="Times New Roman"/>
          <w:b/>
          <w:color w:val="000000"/>
          <w:sz w:val="24"/>
          <w:szCs w:val="24"/>
        </w:rPr>
        <w:t>jak tato právnická osoba, tak její statutární orgán nebo každý člen statutárního orgánu této právnické osoby</w:t>
      </w:r>
      <w:r>
        <w:rPr>
          <w:rFonts w:ascii="Times New Roman" w:hAnsi="Times New Roman"/>
          <w:color w:val="000000"/>
          <w:sz w:val="24"/>
          <w:szCs w:val="24"/>
        </w:rPr>
        <w:t xml:space="preserve"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nenaplnil skutkovou podstatu jednání nekalé soutěže formou podplácení podle zvláštního právního předpisu;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vůči majetku dodavatele neprobíhá nebo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neproběhlo insolvenční řízení, v němž bylo vydáno rozhodnutí o úpadku nebo insolvenční návrh nebyl zamítnut proto, že majetek dodavatele nepostačuje k úhradě nákladů insolvenčního řízení, nebo nebyl konkurs zrušen proto, že majetek byl zcela nepostačující nebo zavedena nucená správa podle zvláštních právních předpisů;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není v likvidaci;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v evidenci daní zachyceny daňové nedoplatky, včetně spotřební daně,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veřejné zdravotní pojištění, a to jak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v České republice, tak v zemi sídla, místa podnikání či bydliště dodavatele;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není veden v rejstříku osob se zákazem plnění veřejných zakázek;</w:t>
      </w:r>
    </w:p>
    <w:p w:rsidR="00BE07F8" w:rsidRDefault="00A636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mu nebyla </w:t>
      </w:r>
      <w:r>
        <w:rPr>
          <w:rFonts w:ascii="Times New Roman" w:hAnsi="Times New Roman"/>
          <w:b/>
          <w:color w:val="000000"/>
          <w:sz w:val="24"/>
          <w:szCs w:val="24"/>
        </w:rPr>
        <w:t>v posledních 3 letech</w:t>
      </w:r>
      <w:r>
        <w:rPr>
          <w:rFonts w:ascii="Times New Roman" w:hAnsi="Times New Roman"/>
          <w:color w:val="000000"/>
          <w:sz w:val="24"/>
          <w:szCs w:val="24"/>
        </w:rPr>
        <w:t xml:space="preserve"> pravomocně uložena pokuta za umožnění výkonu nelegální práce podle zvláštního právního předpisu.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je zapsán v obchodním rejstříku nebo v jiné obdobné evidenci;</w:t>
      </w: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vlastní doklad o oprávnění k podnikání podle zvláštních právních předpisů v rozsahu odpovídajícím předmětu veřejné zakázky.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E07F8" w:rsidRDefault="00A63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b/>
          <w:color w:val="000000"/>
          <w:sz w:val="24"/>
          <w:szCs w:val="24"/>
        </w:rPr>
        <w:t>ekonomicky a finančně způsobilý</w:t>
      </w:r>
      <w:r>
        <w:rPr>
          <w:rFonts w:ascii="Times New Roman" w:hAnsi="Times New Roman"/>
          <w:color w:val="000000"/>
          <w:sz w:val="24"/>
          <w:szCs w:val="24"/>
        </w:rPr>
        <w:t xml:space="preserve"> splnit veřejnou zakázku.</w:t>
      </w: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BE07F8" w:rsidRDefault="00BE07F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28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7F8" w:rsidRDefault="00A636C2">
      <w:pPr>
        <w:jc w:val="both"/>
        <w:rPr>
          <w:rFonts w:ascii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/>
          <w:sz w:val="24"/>
          <w:szCs w:val="24"/>
          <w:highlight w:val="yellow"/>
        </w:rPr>
        <w:t xml:space="preserve">V ................,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dne  ............ 2021</w:t>
      </w:r>
      <w:proofErr w:type="gramEnd"/>
    </w:p>
    <w:p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:rsidR="00BE07F8" w:rsidRDefault="00BE07F8">
      <w:pPr>
        <w:jc w:val="both"/>
        <w:rPr>
          <w:rFonts w:ascii="Times New Roman" w:hAnsi="Times New Roman"/>
          <w:sz w:val="24"/>
          <w:szCs w:val="24"/>
        </w:rPr>
      </w:pPr>
    </w:p>
    <w:p w:rsidR="00BE07F8" w:rsidRDefault="00A636C2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BE07F8" w:rsidRDefault="00A636C2">
      <w:r>
        <w:rPr>
          <w:rFonts w:ascii="Times New Roman" w:hAnsi="Times New Roman"/>
          <w:i/>
          <w:sz w:val="24"/>
          <w:szCs w:val="24"/>
          <w:highlight w:val="yellow"/>
        </w:rPr>
        <w:t>podpis osoby oprávněné jednat jménem nebo za dodavatele</w:t>
      </w:r>
    </w:p>
    <w:sectPr w:rsidR="00BE07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28" w:rsidRDefault="00A636C2">
      <w:r>
        <w:separator/>
      </w:r>
    </w:p>
  </w:endnote>
  <w:endnote w:type="continuationSeparator" w:id="0">
    <w:p w:rsidR="007F2D28" w:rsidRDefault="00A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F8" w:rsidRDefault="00A6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entury Gothic" w:cs="Century Gothic"/>
        <w:color w:val="000000"/>
      </w:rPr>
    </w:pPr>
    <w:r>
      <w:rPr>
        <w:rFonts w:eastAsia="Century Gothic" w:cs="Century Gothic"/>
        <w:color w:val="000000"/>
      </w:rPr>
      <w:fldChar w:fldCharType="begin"/>
    </w:r>
    <w:r>
      <w:rPr>
        <w:rFonts w:eastAsia="Century Gothic" w:cs="Century Gothic"/>
        <w:color w:val="000000"/>
      </w:rPr>
      <w:instrText>PAGE</w:instrText>
    </w:r>
    <w:r>
      <w:rPr>
        <w:rFonts w:eastAsia="Century Gothic" w:cs="Century Gothic"/>
        <w:color w:val="000000"/>
      </w:rPr>
      <w:fldChar w:fldCharType="separate"/>
    </w:r>
    <w:r w:rsidR="005019E8">
      <w:rPr>
        <w:rFonts w:eastAsia="Century Gothic" w:cs="Century Gothic"/>
        <w:noProof/>
        <w:color w:val="000000"/>
      </w:rPr>
      <w:t>3</w:t>
    </w:r>
    <w:r>
      <w:rPr>
        <w:rFonts w:eastAsia="Century Gothic" w:cs="Century Gothic"/>
        <w:color w:val="000000"/>
      </w:rPr>
      <w:fldChar w:fldCharType="end"/>
    </w:r>
  </w:p>
  <w:p w:rsidR="00BE07F8" w:rsidRDefault="00BE0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28" w:rsidRDefault="00A636C2">
      <w:r>
        <w:separator/>
      </w:r>
    </w:p>
  </w:footnote>
  <w:footnote w:type="continuationSeparator" w:id="0">
    <w:p w:rsidR="007F2D28" w:rsidRDefault="00A6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6C7A"/>
    <w:multiLevelType w:val="multilevel"/>
    <w:tmpl w:val="9F9EEE72"/>
    <w:lvl w:ilvl="0">
      <w:start w:val="1"/>
      <w:numFmt w:val="bullet"/>
      <w:lvlText w:val="-"/>
      <w:lvlJc w:val="left"/>
      <w:pPr>
        <w:ind w:left="280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F8"/>
    <w:rsid w:val="005019E8"/>
    <w:rsid w:val="007F2D28"/>
    <w:rsid w:val="00A636C2"/>
    <w:rsid w:val="00B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B40E"/>
  <w15:docId w15:val="{9734A5C0-68E3-4704-9C9C-E42945F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0EA"/>
    <w:rPr>
      <w:rFonts w:eastAsia="Times New Roman"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Justified">
    <w:name w:val="Normal (Justified)"/>
    <w:basedOn w:val="Normln"/>
    <w:rsid w:val="009B20EA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Textkomente">
    <w:name w:val="annotation text"/>
    <w:basedOn w:val="Normln"/>
    <w:link w:val="TextkomenteChar"/>
    <w:semiHidden/>
    <w:rsid w:val="009B20EA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B20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B2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B20EA"/>
    <w:rPr>
      <w:rFonts w:ascii="Century Gothic" w:eastAsia="Times New Roman" w:hAnsi="Century Gothic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B20EA"/>
    <w:pPr>
      <w:ind w:left="708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EA"/>
    <w:rPr>
      <w:rFonts w:ascii="Century Gothic" w:eastAsia="Times New Roman" w:hAnsi="Century Gothic" w:cs="Times New Roman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zjFdD8hXxLRhfM4du/Aicu6oA==">AMUW2mXc4mMYFyFGdRr/j2mEK+3kun1V10SOxVh6ZrU07WIxJ4kp+gYQCjcSLG22kUQymgrneFVcfscpVhWxBuk8NWNEuBPHCohGhWlXFsUvZQtoJlisU+CkrqNuy63ULxM5KWMLbCT+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Holeksová Lenka</cp:lastModifiedBy>
  <cp:revision>3</cp:revision>
  <dcterms:created xsi:type="dcterms:W3CDTF">2021-10-25T13:12:00Z</dcterms:created>
  <dcterms:modified xsi:type="dcterms:W3CDTF">2021-10-26T07:30:00Z</dcterms:modified>
</cp:coreProperties>
</file>